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A6760" w14:textId="354EA948" w:rsidR="004419B3" w:rsidRPr="004419B3" w:rsidRDefault="004419B3" w:rsidP="004419B3">
      <w:pPr>
        <w:ind w:left="360"/>
        <w:rPr>
          <w:b/>
          <w:bCs/>
          <w:sz w:val="32"/>
          <w:szCs w:val="32"/>
        </w:rPr>
      </w:pPr>
      <w:r w:rsidRPr="004419B3">
        <w:rPr>
          <w:b/>
          <w:bCs/>
          <w:sz w:val="32"/>
          <w:szCs w:val="32"/>
        </w:rPr>
        <w:t>PODMÍNKY VSTUPU</w:t>
      </w:r>
    </w:p>
    <w:p w14:paraId="76DAEF4D" w14:textId="24805DC1" w:rsidR="004419B3" w:rsidRDefault="004419B3" w:rsidP="004419B3">
      <w:pPr>
        <w:ind w:left="360"/>
        <w:rPr>
          <w:sz w:val="28"/>
          <w:szCs w:val="28"/>
        </w:rPr>
      </w:pPr>
    </w:p>
    <w:p w14:paraId="6B996BCF" w14:textId="0A598FC3" w:rsidR="0083201D" w:rsidRPr="0083201D" w:rsidRDefault="0083201D" w:rsidP="004419B3">
      <w:pPr>
        <w:ind w:left="360"/>
        <w:rPr>
          <w:sz w:val="28"/>
          <w:szCs w:val="28"/>
        </w:rPr>
      </w:pPr>
      <w:r w:rsidRPr="0083201D">
        <w:rPr>
          <w:sz w:val="28"/>
          <w:szCs w:val="28"/>
        </w:rPr>
        <w:t>Příloha č. 1 usnesení vlády ze dne 28. května 2021 č. 486 M I M O Ř Á D N É O P A T Ř E N Í</w:t>
      </w:r>
    </w:p>
    <w:p w14:paraId="28ECD3EE" w14:textId="77777777" w:rsidR="0083201D" w:rsidRPr="004419B3" w:rsidRDefault="0083201D" w:rsidP="004419B3">
      <w:pPr>
        <w:ind w:left="360"/>
        <w:rPr>
          <w:sz w:val="28"/>
          <w:szCs w:val="28"/>
        </w:rPr>
      </w:pPr>
    </w:p>
    <w:p w14:paraId="023F9BE7" w14:textId="1E636A4D" w:rsidR="00891D5A" w:rsidRPr="004419B3" w:rsidRDefault="004419B3" w:rsidP="004419B3">
      <w:pPr>
        <w:ind w:left="360"/>
        <w:rPr>
          <w:sz w:val="28"/>
          <w:szCs w:val="28"/>
        </w:rPr>
      </w:pPr>
      <w:r w:rsidRPr="004419B3">
        <w:rPr>
          <w:sz w:val="28"/>
          <w:szCs w:val="28"/>
        </w:rPr>
        <w:t>A( provoz a používání sportovišť ve vnitřních prostorech staveb (např. tělocvičny, hřiště, kluziště, kurty, ringy, herny bowlingu nebo kulečníku, tréninková zařízení) a tanečních studií, posiloven a fitness center tak, že provozovatel neumožní přítomnost více návštěvníků, než je 1 osoba na 15 m 2 vnitřní plochy určené pro sportovní aktivitu, která je přístupná veřejnosti s tím, že všechny přítomné osoby nevykazují klinické příznaky onemocnění covid-19 a prokáží, s výjimkou dětí do 6 let věku, že splňují podmínky stanovené v bodu I/17, a dále: i) v případě skupinových lekcí mezi sebou osoby dodržují rozestupy alespoň 2 metry, ii) provozovatel zajistí ve vnitřním prostoru maximální možnou cirkulaci vzduchu s čerstvě nasávaným venkovním vzduchem (přirozené větrání nebo vzduchotechnika) bez recirkulace vzduchu</w:t>
      </w:r>
    </w:p>
    <w:p w14:paraId="0AA26C2F" w14:textId="0A05603B" w:rsidR="004419B3" w:rsidRPr="004419B3" w:rsidRDefault="001B4022" w:rsidP="004419B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UŽ JE MOŽNÝ I SAMOTEST</w:t>
      </w:r>
      <w:r w:rsidR="0016195E">
        <w:rPr>
          <w:sz w:val="28"/>
          <w:szCs w:val="28"/>
        </w:rPr>
        <w:t>ˇNA MÍSTĚ</w:t>
      </w:r>
      <w:r>
        <w:rPr>
          <w:sz w:val="28"/>
          <w:szCs w:val="28"/>
        </w:rPr>
        <w:t>!!!</w:t>
      </w:r>
    </w:p>
    <w:p w14:paraId="16417989" w14:textId="68E04BE4" w:rsidR="004419B3" w:rsidRPr="004419B3" w:rsidRDefault="004419B3" w:rsidP="004419B3">
      <w:pPr>
        <w:pStyle w:val="Odstavecseseznamem"/>
        <w:rPr>
          <w:sz w:val="28"/>
          <w:szCs w:val="28"/>
        </w:rPr>
      </w:pPr>
    </w:p>
    <w:p w14:paraId="7FCC62D5" w14:textId="5EF892FE" w:rsidR="004419B3" w:rsidRPr="004419B3" w:rsidRDefault="004419B3" w:rsidP="004419B3">
      <w:pPr>
        <w:pStyle w:val="Odstavecseseznamem"/>
        <w:rPr>
          <w:sz w:val="28"/>
          <w:szCs w:val="28"/>
        </w:rPr>
      </w:pPr>
    </w:p>
    <w:p w14:paraId="0616A0ED" w14:textId="647B39B5" w:rsidR="004419B3" w:rsidRPr="004419B3" w:rsidRDefault="004419B3" w:rsidP="004419B3">
      <w:pPr>
        <w:pStyle w:val="Odstavecseseznamem"/>
        <w:rPr>
          <w:sz w:val="28"/>
          <w:szCs w:val="28"/>
        </w:rPr>
      </w:pPr>
      <w:r w:rsidRPr="004419B3">
        <w:rPr>
          <w:sz w:val="28"/>
          <w:szCs w:val="28"/>
        </w:rPr>
        <w:t xml:space="preserve">17. stanovují následující podmínky pro vstup osob do některých vnitřních a venkovních prostor nebo pro účast na hromadných akcích, je-li to vyžadováno tímto mimořádným opatřením: a) osoba absolvovala nejdéle před 7 dny RT-PCR vyšetření na přítomnost viru SARS-CoV-2 s negativním výsledkem, nebo b) osoba absolvovala nejdéle před 72 hodinami POC test na přítomnost antigenu viru SARS-CoV-2 s negativním výsledkem, nebo c) osoba byla očkována proti onemocnění covid-19 a doloží národním certifikátem o provedeném očkování, které je písemným potvrzením vydaným alespoň v anglickém jazyce oprávněným subjektem působícím v České republice, v jiném členském státě Evropské unie nebo ve státě, který je uveden ve Sdělení Ministerstva zdravotnictví jako země nebo její část s nízkým rizikem nákazy onemocnění covid-19, jehož vzor je zveřejněn v seznamu uznaných národních certifikátů na internetových stránkách Ministerstva zdravotnictví České republiky, které obsahuje údaje o očkované osobě, podanému typu vakcíny, datu podání vakcíny, </w:t>
      </w:r>
      <w:r w:rsidRPr="004419B3">
        <w:rPr>
          <w:sz w:val="28"/>
          <w:szCs w:val="28"/>
        </w:rPr>
        <w:lastRenderedPageBreak/>
        <w:t xml:space="preserve">identifikaci subjektu, který potvrzení vydal, že u očkování uplynulo: i) od aplikace první dávky očkovací látky v případě dvoudávkového schématu podle SPC nejméně 22 dní, ale ne více než 90 dní, pokud nebyla aplikována druhá dávka, ii) od aplikace první dávky očkovací látky v případě dvoudávkového schématu podle SPC nejméně </w:t>
      </w:r>
      <w:r w:rsidR="0016195E">
        <w:rPr>
          <w:sz w:val="28"/>
          <w:szCs w:val="28"/>
        </w:rPr>
        <w:t>14</w:t>
      </w:r>
      <w:r w:rsidRPr="004419B3">
        <w:rPr>
          <w:sz w:val="28"/>
          <w:szCs w:val="28"/>
        </w:rPr>
        <w:t xml:space="preserve"> dní, ale ne více než 9 měsíců, pokud byla aplikována druhá dávka, nebo iii) od aplikace dávky očkovací látky v případě jednodávkového schématu podle SPC nejméně 14 dní, ale ne více než 9 měsíců, nebo d) osoba prodělala laboratorně potvrzené onemocnění covid-19, uplynula u ní doba izolace podle platného mimořádného opatření Ministerstva zdravotnictví a od prvního pozitivního POC antigenního testu na přítomnost antigenu viru SARS-CoV-2 nebo RT-PCR testu na přítomnost viru SARS-CoV-2 neuplynulo více než 180 dní. </w:t>
      </w:r>
    </w:p>
    <w:p w14:paraId="7E1C466F" w14:textId="1DC719D2" w:rsidR="004419B3" w:rsidRDefault="004419B3" w:rsidP="004419B3">
      <w:pPr>
        <w:pStyle w:val="Odstavecseseznamem"/>
      </w:pPr>
    </w:p>
    <w:p w14:paraId="7A364CC0" w14:textId="102B5C30" w:rsidR="004419B3" w:rsidRDefault="004419B3" w:rsidP="004419B3">
      <w:pPr>
        <w:pStyle w:val="Odstavecseseznamem"/>
      </w:pPr>
    </w:p>
    <w:p w14:paraId="6A7C496B" w14:textId="77777777" w:rsidR="004419B3" w:rsidRPr="004419B3" w:rsidRDefault="004419B3" w:rsidP="004419B3">
      <w:pPr>
        <w:pStyle w:val="Odstavecseseznamem"/>
      </w:pPr>
    </w:p>
    <w:sectPr w:rsidR="004419B3" w:rsidRPr="00441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E5532"/>
    <w:multiLevelType w:val="hybridMultilevel"/>
    <w:tmpl w:val="7618F8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9B3"/>
    <w:rsid w:val="0016195E"/>
    <w:rsid w:val="001B4022"/>
    <w:rsid w:val="004253E4"/>
    <w:rsid w:val="004419B3"/>
    <w:rsid w:val="0083201D"/>
    <w:rsid w:val="0089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18D95"/>
  <w15:chartTrackingRefBased/>
  <w15:docId w15:val="{E6A71AE8-97EE-4491-A783-CF61BF10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1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 Stuchlíková</dc:creator>
  <cp:keywords/>
  <dc:description/>
  <cp:lastModifiedBy>Pavlína Stuchlíková</cp:lastModifiedBy>
  <cp:revision>3</cp:revision>
  <dcterms:created xsi:type="dcterms:W3CDTF">2021-06-07T16:39:00Z</dcterms:created>
  <dcterms:modified xsi:type="dcterms:W3CDTF">2021-08-04T05:54:00Z</dcterms:modified>
</cp:coreProperties>
</file>